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37" w:rsidRDefault="003F6C37" w:rsidP="004B481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Zápis č. 7/2015 ze zasedání osadního výboru pro část Hylváty a Dukla konaného dne 8. 12. 2015</w:t>
      </w:r>
    </w:p>
    <w:p w:rsidR="003F6C37" w:rsidRPr="004B4819" w:rsidRDefault="003F6C37" w:rsidP="004B481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F6C37" w:rsidRDefault="003F6C37" w:rsidP="005D11CA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Přítomni</w:t>
      </w:r>
      <w:r>
        <w:rPr>
          <w:rFonts w:ascii="Arial" w:hAnsi="Arial" w:cs="Arial"/>
        </w:rPr>
        <w:t>: Mgr. Pavel Svatoš, Jiřina Kulhavá, Oldřich Kašpar, Mgr. Edita Hanušová, Mgr. Petr Lipenský</w:t>
      </w:r>
    </w:p>
    <w:p w:rsidR="003F6C37" w:rsidRPr="00AF31C0" w:rsidRDefault="003F6C37" w:rsidP="000E441B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Omluven: </w:t>
      </w:r>
      <w:r>
        <w:rPr>
          <w:rFonts w:ascii="Arial" w:hAnsi="Arial" w:cs="Arial"/>
        </w:rPr>
        <w:t>Iveta Pospíšilová-Strnadová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Nepřítomen</w:t>
      </w:r>
      <w:r>
        <w:rPr>
          <w:rFonts w:ascii="Arial" w:hAnsi="Arial" w:cs="Arial"/>
        </w:rPr>
        <w:t>: ------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Hosté</w:t>
      </w:r>
      <w:r>
        <w:rPr>
          <w:rFonts w:ascii="Arial" w:hAnsi="Arial" w:cs="Arial"/>
        </w:rPr>
        <w:t>: ------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Program: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  <w:b/>
          <w:bCs/>
          <w:u w:val="single"/>
        </w:rPr>
      </w:pPr>
    </w:p>
    <w:p w:rsidR="003F6C37" w:rsidRPr="00C47BB6" w:rsidRDefault="003F6C37" w:rsidP="00C47BB6">
      <w:pPr>
        <w:pStyle w:val="ListParagraph1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Informace o plnění úkolů</w:t>
      </w:r>
    </w:p>
    <w:p w:rsidR="003F6C37" w:rsidRDefault="003F6C37" w:rsidP="00AE51E3">
      <w:pPr>
        <w:pStyle w:val="ListParagraph1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Příprava podnětů a připomínek z lokalit Hylváty a Dukla k jednání na městském úřadu</w:t>
      </w:r>
    </w:p>
    <w:p w:rsidR="003F6C37" w:rsidRPr="00AE51E3" w:rsidRDefault="003F6C37" w:rsidP="00AE51E3">
      <w:pPr>
        <w:pStyle w:val="ListParagraph1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AE51E3">
        <w:rPr>
          <w:rFonts w:ascii="Arial" w:hAnsi="Arial" w:cs="Arial"/>
          <w:b/>
          <w:bCs/>
        </w:rPr>
        <w:t>Různé</w:t>
      </w:r>
    </w:p>
    <w:p w:rsidR="003F6C37" w:rsidRDefault="003F6C37">
      <w:pPr>
        <w:pStyle w:val="ListParagraph1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Návrhy týkající se rozvoje části obce podle úst. § 121 odst.1, písm. a) zákona             o obcích:</w:t>
      </w:r>
    </w:p>
    <w:p w:rsidR="003F6C37" w:rsidRDefault="003F6C37">
      <w:pPr>
        <w:spacing w:before="120" w:after="0" w:line="100" w:lineRule="atLeast"/>
        <w:ind w:firstLine="709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K  8. 12. 2015 – nepředložen podnět.</w:t>
      </w:r>
    </w:p>
    <w:p w:rsidR="003F6C37" w:rsidRPr="00DD7386" w:rsidRDefault="003F6C37" w:rsidP="00DD7386">
      <w:pPr>
        <w:pStyle w:val="ListParagraph1"/>
        <w:numPr>
          <w:ilvl w:val="0"/>
          <w:numId w:val="2"/>
        </w:numPr>
        <w:spacing w:before="120" w:after="0" w:line="100" w:lineRule="atLeast"/>
        <w:ind w:left="714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Vyjádření k návrhům předkládaným ZM a RM k rozhodnutí, týkají-li se části obce:</w:t>
      </w:r>
    </w:p>
    <w:p w:rsidR="003F6C37" w:rsidRDefault="003F6C37">
      <w:pPr>
        <w:pStyle w:val="ListParagraph1"/>
        <w:numPr>
          <w:ilvl w:val="0"/>
          <w:numId w:val="2"/>
        </w:numPr>
        <w:spacing w:before="120" w:after="0" w:line="100" w:lineRule="atLeast"/>
        <w:ind w:left="714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Vyjádření k připomínkám a podnětům předkládaným občany města, kteří jsou hlášeni</w:t>
      </w:r>
    </w:p>
    <w:p w:rsidR="003F6C37" w:rsidRPr="00DD7386" w:rsidRDefault="003F6C37" w:rsidP="00DD7386">
      <w:pPr>
        <w:spacing w:after="0" w:line="10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k trvalému pobytu v části města, orgánům města: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Ad.1)</w:t>
      </w:r>
    </w:p>
    <w:p w:rsidR="003F6C37" w:rsidRPr="00352D5E" w:rsidRDefault="003F6C37" w:rsidP="00DE5947">
      <w:pPr>
        <w:pStyle w:val="ListParagraph"/>
        <w:spacing w:after="0" w:line="100" w:lineRule="atLeast"/>
        <w:ind w:left="1440"/>
        <w:jc w:val="both"/>
        <w:rPr>
          <w:rFonts w:ascii="Arial" w:hAnsi="Arial" w:cs="Arial"/>
          <w:b/>
          <w:bCs/>
        </w:rPr>
      </w:pPr>
    </w:p>
    <w:p w:rsidR="003F6C37" w:rsidRDefault="003F6C37" w:rsidP="009674BA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výměna a oprava </w:t>
      </w:r>
      <w:r w:rsidRPr="00E91344">
        <w:rPr>
          <w:rFonts w:ascii="Arial" w:hAnsi="Arial" w:cs="Arial"/>
          <w:bCs/>
        </w:rPr>
        <w:t xml:space="preserve">kříže </w:t>
      </w:r>
      <w:r>
        <w:rPr>
          <w:rFonts w:ascii="Arial" w:hAnsi="Arial" w:cs="Arial"/>
          <w:bCs/>
        </w:rPr>
        <w:t xml:space="preserve">naproti Konzumu dokončena, kříž byl usazen na původní místo, došlo ke slavnostnímu vysvěcení za účasti představitelů města, Římskokatolické farnosti a členů OV, </w:t>
      </w:r>
      <w:r>
        <w:rPr>
          <w:rFonts w:ascii="Arial" w:hAnsi="Arial" w:cs="Arial"/>
          <w:b/>
          <w:bCs/>
        </w:rPr>
        <w:t>osadní výbor tímto děkuje představitelům města a farnosti</w:t>
      </w:r>
    </w:p>
    <w:p w:rsidR="003F6C37" w:rsidRDefault="003F6C37" w:rsidP="00AE6147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oprava poničeného oplocení v ul. Švermova – pletivo bude opraveno počátkem roku 2016 – zajistí fa Démos, nová stavba (altán) u č.p.148 byl postaven se souhlasem vlastníka pozemku – vše dle platných pravidel</w:t>
      </w:r>
    </w:p>
    <w:p w:rsidR="003F6C37" w:rsidRDefault="003F6C37" w:rsidP="00367A28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možnost vybudování příchodu/cestičky ke kapli, bude řešeno po připomínkování památkářů, nutnost předložit návrhy nové situace spolu s plánovanou rekonstrukcí sousoší, nejdříve v roce 2016, </w:t>
      </w:r>
      <w:r>
        <w:rPr>
          <w:rFonts w:ascii="Arial" w:hAnsi="Arial" w:cs="Arial"/>
          <w:b/>
          <w:bCs/>
        </w:rPr>
        <w:t>OV navrhuje vybudování příchodu z litické moučky či jiným jednoduchým zpevněním, které nebude bránit budoucí opravě sochy a dalším případným úpravám, chodník realizovat ze žulových kostek tak jak je naproti u měšťanského pivovaru.</w:t>
      </w:r>
    </w:p>
    <w:p w:rsidR="003F6C37" w:rsidRPr="001B41E7" w:rsidRDefault="003F6C37" w:rsidP="00367A28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umístění zrcadla v ul. Pivovarská, mělo být na doporučení DK nahrazeno vytvořením vodorovného značení na komunikaci  - </w:t>
      </w:r>
      <w:r w:rsidRPr="001B41E7">
        <w:rPr>
          <w:rFonts w:ascii="Arial" w:hAnsi="Arial" w:cs="Arial"/>
          <w:b/>
          <w:bCs/>
        </w:rPr>
        <w:t xml:space="preserve">dle </w:t>
      </w:r>
      <w:r>
        <w:rPr>
          <w:rFonts w:ascii="Arial" w:hAnsi="Arial" w:cs="Arial"/>
          <w:b/>
          <w:bCs/>
        </w:rPr>
        <w:t>sdělení odboru dopravy nelze takto realizovat (nedostatečná šíře vozovky), umístění značky 30 Km/h by mělo celou situaci zklidnit.</w:t>
      </w:r>
    </w:p>
    <w:p w:rsidR="003F6C37" w:rsidRDefault="003F6C37" w:rsidP="00367A28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možnost umístění zrcadla u výjezdu z Pivovarské ulice na Třebovskou naproti parku z důvodu špatné viditelnosti (vozidla parkující u pivovaru) – prioritní úkol pro rok 2016</w:t>
      </w:r>
    </w:p>
    <w:p w:rsidR="003F6C37" w:rsidRDefault="003F6C37" w:rsidP="00367A28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požadavek na snížení rychlosti – hlavní silnice směrem od České Třebové od značky k benzinové pumpě je dopravní značka 70 km, požadavek na odstranění pak automaticky s označením vjezdu do obce dojde ke snížení na 50 km</w:t>
      </w:r>
    </w:p>
    <w:p w:rsidR="003F6C37" w:rsidRDefault="003F6C37" w:rsidP="000244A6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dojde k odstranění dřevin na břehu řeky (směr od mostu k cyklo prodejně Švejkar) – v průběhu ledna – února 2016 zajistí SDH Hylváty</w:t>
      </w:r>
    </w:p>
    <w:p w:rsidR="003F6C37" w:rsidRDefault="003F6C37" w:rsidP="000244A6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roce 2016 dojde ke zrušení kontejnerového stání (velký kontejner) v ul. Pivovarská, bude pouze u „zeleniny“</w:t>
      </w:r>
    </w:p>
    <w:p w:rsidR="003F6C37" w:rsidRDefault="003F6C37" w:rsidP="000244A6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možná oprava chodníku/vjezdu u Konzumu v Hylvátech – nutné jednání s vlastníkem (Konzum) – zajistí vedení Města</w:t>
      </w:r>
    </w:p>
    <w:p w:rsidR="003F6C37" w:rsidRDefault="003F6C37" w:rsidP="000244A6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zbourané vrátnice u vjezdu do Perly zůstal sloup na bránu – bude taktéž odstraněno? Požadavek OV na zkulturnění velého místa po zbourání vrátnice, včetně boční zdi administrativní budovy – začátek roku 2016</w:t>
      </w:r>
    </w:p>
    <w:p w:rsidR="003F6C37" w:rsidRDefault="003F6C37" w:rsidP="000244A6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oprava komunikace (esíčka) u Fortu – rok 2016</w:t>
      </w:r>
    </w:p>
    <w:p w:rsidR="003F6C37" w:rsidRDefault="003F6C37" w:rsidP="000244A6">
      <w:pPr>
        <w:pStyle w:val="ListParagraph"/>
        <w:numPr>
          <w:ilvl w:val="0"/>
          <w:numId w:val="33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černá skládka u  budovy firmy Fortel ,mostek za tratí (vlevo), Knapovecký potok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Ad.2)</w:t>
      </w:r>
    </w:p>
    <w:p w:rsidR="003F6C37" w:rsidRDefault="003F6C37" w:rsidP="00AC6CDE">
      <w:pPr>
        <w:spacing w:after="0" w:line="100" w:lineRule="atLeast"/>
        <w:ind w:left="720"/>
        <w:jc w:val="both"/>
        <w:rPr>
          <w:rFonts w:ascii="Arial" w:hAnsi="Arial" w:cs="Arial"/>
          <w:bCs/>
        </w:rPr>
      </w:pPr>
    </w:p>
    <w:p w:rsidR="003F6C37" w:rsidRDefault="003F6C37" w:rsidP="004C3E66">
      <w:pPr>
        <w:numPr>
          <w:ilvl w:val="0"/>
          <w:numId w:val="41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</w:t>
      </w:r>
    </w:p>
    <w:p w:rsidR="003F6C37" w:rsidRDefault="003F6C37" w:rsidP="00AC6CDE">
      <w:pPr>
        <w:spacing w:after="0" w:line="100" w:lineRule="atLeast"/>
        <w:ind w:left="720"/>
        <w:jc w:val="both"/>
        <w:rPr>
          <w:rFonts w:ascii="Arial" w:hAnsi="Arial" w:cs="Arial"/>
          <w:bCs/>
        </w:rPr>
      </w:pPr>
    </w:p>
    <w:p w:rsidR="003F6C37" w:rsidRDefault="003F6C37" w:rsidP="001A4C68">
      <w:pPr>
        <w:spacing w:after="0" w:line="100" w:lineRule="atLeast"/>
        <w:jc w:val="both"/>
        <w:rPr>
          <w:rFonts w:ascii="Arial" w:hAnsi="Arial" w:cs="Arial"/>
          <w:b/>
          <w:bCs/>
        </w:rPr>
      </w:pPr>
      <w:r w:rsidRPr="004F1F9F">
        <w:rPr>
          <w:rFonts w:ascii="Arial" w:hAnsi="Arial" w:cs="Arial"/>
          <w:b/>
          <w:bCs/>
        </w:rPr>
        <w:t>Ad. 3)</w:t>
      </w:r>
    </w:p>
    <w:p w:rsidR="003F6C37" w:rsidRPr="004C3E66" w:rsidRDefault="003F6C37" w:rsidP="004C3E66">
      <w:pPr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4C3E66">
        <w:rPr>
          <w:rFonts w:ascii="Arial" w:hAnsi="Arial" w:cs="Arial"/>
          <w:bCs/>
        </w:rPr>
        <w:t>-------</w:t>
      </w:r>
      <w:r>
        <w:rPr>
          <w:rFonts w:ascii="Arial" w:hAnsi="Arial" w:cs="Arial"/>
          <w:bCs/>
        </w:rPr>
        <w:t>-------</w:t>
      </w:r>
    </w:p>
    <w:p w:rsidR="003F6C37" w:rsidRPr="00D350BC" w:rsidRDefault="003F6C37" w:rsidP="009F3052">
      <w:pPr>
        <w:spacing w:after="0" w:line="100" w:lineRule="atLeast"/>
        <w:jc w:val="both"/>
        <w:rPr>
          <w:rFonts w:ascii="Arial" w:hAnsi="Arial" w:cs="Arial"/>
          <w:color w:val="FF0000"/>
        </w:rPr>
      </w:pPr>
    </w:p>
    <w:p w:rsidR="003F6C37" w:rsidRPr="00425440" w:rsidRDefault="003F6C37" w:rsidP="00425440">
      <w:pPr>
        <w:spacing w:after="0" w:line="100" w:lineRule="atLeast"/>
        <w:jc w:val="both"/>
        <w:rPr>
          <w:rFonts w:ascii="Arial" w:hAnsi="Arial" w:cs="Arial"/>
          <w:b/>
        </w:rPr>
      </w:pPr>
      <w:r w:rsidRPr="00425440">
        <w:rPr>
          <w:rFonts w:ascii="Arial" w:hAnsi="Arial" w:cs="Arial"/>
          <w:b/>
        </w:rPr>
        <w:t>Pokud mají občané uvedených lokalit jakékoliv připomínky či podněty je možné vhazovat do schránek OV na Dukle</w:t>
      </w:r>
      <w:r>
        <w:rPr>
          <w:rFonts w:ascii="Arial" w:hAnsi="Arial" w:cs="Arial"/>
          <w:b/>
        </w:rPr>
        <w:t xml:space="preserve"> (schrána bude umístěna přímo u desky OV)</w:t>
      </w:r>
      <w:r w:rsidRPr="00425440">
        <w:rPr>
          <w:rFonts w:ascii="Arial" w:hAnsi="Arial" w:cs="Arial"/>
          <w:b/>
        </w:rPr>
        <w:t xml:space="preserve">, či v Hylvátech (budova Kampeličky) nebo osobně předat či projednat s kterýmkoliv členem osadního výboru. V rámci možností a kompetencí OV se budeme uvedenými podněty zabývat. Je třeba zmínit, že lze reagovat pouze na adresné a podepsané připomínky či podněty. Na anonymní sdělení </w:t>
      </w:r>
      <w:r>
        <w:rPr>
          <w:rFonts w:ascii="Arial" w:hAnsi="Arial" w:cs="Arial"/>
          <w:b/>
        </w:rPr>
        <w:t xml:space="preserve">nebudou řešeny. </w:t>
      </w:r>
      <w:r w:rsidRPr="00425440">
        <w:rPr>
          <w:rFonts w:ascii="Arial" w:hAnsi="Arial" w:cs="Arial"/>
          <w:b/>
        </w:rPr>
        <w:t>Děkujeme za pochopení.</w:t>
      </w:r>
    </w:p>
    <w:p w:rsidR="003F6C37" w:rsidRDefault="003F6C37" w:rsidP="00357E08">
      <w:pPr>
        <w:spacing w:after="0" w:line="100" w:lineRule="atLeast"/>
        <w:ind w:left="360"/>
        <w:jc w:val="both"/>
        <w:rPr>
          <w:rFonts w:ascii="Arial" w:hAnsi="Arial" w:cs="Arial"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Projednán zápis z jednání:</w:t>
      </w:r>
    </w:p>
    <w:p w:rsidR="003F6C37" w:rsidRPr="001A4C68" w:rsidRDefault="003F6C3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Přítomni: 5 Pro:  5 Proti: 0 Zdržel: 0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Příští zasedání se uskuteční v průběhu měsíce ledna 2016. Termín bude upřesněn.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 Ústí nad Orlicí dne 8. 12.  2015</w:t>
      </w: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</w:p>
    <w:p w:rsidR="003F6C37" w:rsidRDefault="003F6C3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Zapsala: Mgr. Edita Hanušová                               </w:t>
      </w:r>
      <w:r w:rsidRPr="00372462">
        <w:rPr>
          <w:rFonts w:ascii="Arial" w:hAnsi="Arial" w:cs="Arial"/>
        </w:rPr>
        <w:t>Schválil: Mgr. Pavel Svatoš – předseda OV</w:t>
      </w:r>
    </w:p>
    <w:p w:rsidR="003F6C37" w:rsidRDefault="003F6C37" w:rsidP="001A4C68">
      <w:pPr>
        <w:spacing w:before="240" w:after="0"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Tento dokument je upraven v souladu se zákonem č. 101/2000 Sb., o ochraně osobních údajů a o změně některých zákonů, ve znění pozdějších předpisů.</w:t>
      </w:r>
    </w:p>
    <w:p w:rsidR="003F6C37" w:rsidRDefault="003F6C37" w:rsidP="001A4C68">
      <w:pPr>
        <w:spacing w:before="240" w:after="0" w:line="100" w:lineRule="atLeast"/>
        <w:jc w:val="both"/>
        <w:rPr>
          <w:rFonts w:ascii="Arial" w:hAnsi="Arial" w:cs="Arial"/>
          <w:b/>
          <w:bCs/>
        </w:rPr>
      </w:pPr>
    </w:p>
    <w:p w:rsidR="003F6C37" w:rsidRDefault="003F6C37" w:rsidP="001A4C68">
      <w:pPr>
        <w:spacing w:before="240"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027F94">
        <w:rPr>
          <w:rFonts w:ascii="Arial" w:hAnsi="Arial" w:cs="Arial"/>
          <w:b/>
          <w:bCs/>
          <w:sz w:val="24"/>
          <w:szCs w:val="24"/>
        </w:rPr>
        <w:t>Splněné a průběžně kontrolované úkoly:</w:t>
      </w:r>
    </w:p>
    <w:p w:rsidR="003F6C37" w:rsidRDefault="003F6C37" w:rsidP="0005605C">
      <w:pPr>
        <w:pStyle w:val="ListParagraph"/>
        <w:numPr>
          <w:ilvl w:val="0"/>
          <w:numId w:val="41"/>
        </w:numPr>
        <w:spacing w:before="240" w:after="0" w:line="100" w:lineRule="atLeast"/>
        <w:jc w:val="both"/>
        <w:rPr>
          <w:rFonts w:ascii="Arial" w:hAnsi="Arial" w:cs="Arial"/>
          <w:bCs/>
        </w:rPr>
      </w:pPr>
      <w:r w:rsidRPr="0005605C">
        <w:rPr>
          <w:rFonts w:ascii="Arial" w:hAnsi="Arial" w:cs="Arial"/>
          <w:bCs/>
        </w:rPr>
        <w:t>pokácen uschlý strom u obytných domů na Dukle</w:t>
      </w:r>
      <w:r>
        <w:rPr>
          <w:rFonts w:ascii="Arial" w:hAnsi="Arial" w:cs="Arial"/>
          <w:bCs/>
        </w:rPr>
        <w:t xml:space="preserve"> - zrealizováno</w:t>
      </w:r>
    </w:p>
    <w:p w:rsidR="003F6C37" w:rsidRDefault="003F6C37" w:rsidP="0005605C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05605C">
        <w:rPr>
          <w:rFonts w:ascii="Arial" w:hAnsi="Arial" w:cs="Arial"/>
          <w:bCs/>
        </w:rPr>
        <w:t xml:space="preserve">umístění značky omezení rychlosti </w:t>
      </w:r>
      <w:smartTag w:uri="urn:schemas-microsoft-com:office:smarttags" w:element="metricconverter">
        <w:smartTagPr>
          <w:attr w:name="ProductID" w:val="30 km"/>
        </w:smartTagPr>
        <w:r w:rsidRPr="0005605C">
          <w:rPr>
            <w:rFonts w:ascii="Arial" w:hAnsi="Arial" w:cs="Arial"/>
            <w:bCs/>
          </w:rPr>
          <w:t>30 km</w:t>
        </w:r>
      </w:smartTag>
      <w:r w:rsidRPr="0005605C">
        <w:rPr>
          <w:rFonts w:ascii="Arial" w:hAnsi="Arial" w:cs="Arial"/>
          <w:bCs/>
        </w:rPr>
        <w:t xml:space="preserve"> v ulici Pivovarská (značka z jedné strany chyběla)</w:t>
      </w:r>
      <w:r>
        <w:rPr>
          <w:rFonts w:ascii="Arial" w:hAnsi="Arial" w:cs="Arial"/>
          <w:bCs/>
        </w:rPr>
        <w:t xml:space="preserve"> – stále není instalováno</w:t>
      </w:r>
      <w:r w:rsidRPr="0005605C">
        <w:rPr>
          <w:rFonts w:ascii="Arial" w:hAnsi="Arial" w:cs="Arial"/>
          <w:bCs/>
        </w:rPr>
        <w:t xml:space="preserve"> </w:t>
      </w:r>
    </w:p>
    <w:p w:rsidR="003F6C37" w:rsidRDefault="003F6C37" w:rsidP="0005605C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05605C">
        <w:rPr>
          <w:rFonts w:ascii="Arial" w:hAnsi="Arial" w:cs="Arial"/>
          <w:bCs/>
        </w:rPr>
        <w:t>požadavek umístění nádob na tříděný odpad na 1 místo – Dukla (v současnosti se 3 nádoby nacházejí mimo vyznačené místo)</w:t>
      </w:r>
    </w:p>
    <w:p w:rsidR="003F6C37" w:rsidRPr="0005605C" w:rsidRDefault="003F6C37" w:rsidP="0005605C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05605C">
        <w:rPr>
          <w:rFonts w:ascii="Arial" w:hAnsi="Arial" w:cs="Arial"/>
          <w:bCs/>
        </w:rPr>
        <w:t xml:space="preserve">oprava chodníku naproti pekařství – </w:t>
      </w:r>
      <w:r w:rsidRPr="0005605C">
        <w:rPr>
          <w:rFonts w:ascii="Arial" w:hAnsi="Arial" w:cs="Arial"/>
          <w:bCs/>
          <w:u w:val="single"/>
        </w:rPr>
        <w:t xml:space="preserve">příprava projektu – </w:t>
      </w:r>
      <w:r>
        <w:rPr>
          <w:rFonts w:ascii="Arial" w:hAnsi="Arial" w:cs="Arial"/>
          <w:bCs/>
          <w:u w:val="single"/>
        </w:rPr>
        <w:t xml:space="preserve">provedeno </w:t>
      </w:r>
      <w:r w:rsidRPr="0005605C">
        <w:rPr>
          <w:rFonts w:ascii="Arial" w:hAnsi="Arial" w:cs="Arial"/>
          <w:bCs/>
          <w:u w:val="single"/>
        </w:rPr>
        <w:t xml:space="preserve">nacenění, </w:t>
      </w:r>
      <w:r>
        <w:rPr>
          <w:rFonts w:ascii="Arial" w:hAnsi="Arial" w:cs="Arial"/>
          <w:bCs/>
          <w:u w:val="single"/>
        </w:rPr>
        <w:t xml:space="preserve">realizace po dohodě s ORM v roce 2016 - </w:t>
      </w:r>
      <w:r w:rsidRPr="0005605C">
        <w:rPr>
          <w:rFonts w:ascii="Arial" w:hAnsi="Arial" w:cs="Arial"/>
          <w:bCs/>
          <w:u w:val="single"/>
        </w:rPr>
        <w:t>trvá</w:t>
      </w:r>
    </w:p>
    <w:p w:rsidR="003F6C37" w:rsidRDefault="003F6C37" w:rsidP="0005605C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05605C">
        <w:rPr>
          <w:rFonts w:ascii="Arial" w:hAnsi="Arial" w:cs="Arial"/>
          <w:bCs/>
        </w:rPr>
        <w:t>u opravené komunikace ve Walkerově údolí došlo na jednom místě k opětovnému vypadnutí kostek</w:t>
      </w:r>
      <w:r>
        <w:rPr>
          <w:rFonts w:ascii="Arial" w:hAnsi="Arial" w:cs="Arial"/>
          <w:bCs/>
        </w:rPr>
        <w:t xml:space="preserve"> – opravu zajistí ORM v závěru roku, hradí OV</w:t>
      </w:r>
    </w:p>
    <w:p w:rsidR="003F6C37" w:rsidRDefault="003F6C37" w:rsidP="0005605C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05605C">
        <w:rPr>
          <w:rFonts w:ascii="Arial" w:hAnsi="Arial" w:cs="Arial"/>
          <w:bCs/>
        </w:rPr>
        <w:t xml:space="preserve">možnost prořezání rákosu na hrázi rybníčka ve Walkerově údolí – zejména v korytě odtoku </w:t>
      </w:r>
    </w:p>
    <w:p w:rsidR="003F6C37" w:rsidRDefault="003F6C37" w:rsidP="0005605C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05605C">
        <w:rPr>
          <w:rFonts w:ascii="Arial" w:hAnsi="Arial" w:cs="Arial"/>
          <w:bCs/>
        </w:rPr>
        <w:t>oprava asfaltu na komunikaci</w:t>
      </w:r>
      <w:r>
        <w:rPr>
          <w:rFonts w:ascii="Arial" w:hAnsi="Arial" w:cs="Arial"/>
          <w:bCs/>
        </w:rPr>
        <w:t xml:space="preserve"> ulice Třebovská</w:t>
      </w:r>
      <w:r w:rsidRPr="0005605C">
        <w:rPr>
          <w:rFonts w:ascii="Arial" w:hAnsi="Arial" w:cs="Arial"/>
          <w:bCs/>
        </w:rPr>
        <w:t xml:space="preserve"> – odbočka k Matrixu bude řešena v rámci </w:t>
      </w:r>
      <w:r>
        <w:rPr>
          <w:rFonts w:ascii="Arial" w:hAnsi="Arial" w:cs="Arial"/>
          <w:bCs/>
        </w:rPr>
        <w:t xml:space="preserve">realizace investiční akce vybudování odlehčovací komory </w:t>
      </w:r>
      <w:r w:rsidRPr="0005605C">
        <w:rPr>
          <w:rFonts w:ascii="Arial" w:hAnsi="Arial" w:cs="Arial"/>
          <w:bCs/>
        </w:rPr>
        <w:t>firmou Tepvos v roce 2016</w:t>
      </w:r>
      <w:r>
        <w:rPr>
          <w:rFonts w:ascii="Arial" w:hAnsi="Arial" w:cs="Arial"/>
          <w:bCs/>
        </w:rPr>
        <w:t>. Případné provizorní opravy největších výmolů bude řešeno aktuálně dle průběhu zimy.</w:t>
      </w:r>
    </w:p>
    <w:p w:rsidR="003F6C37" w:rsidRDefault="003F6C37" w:rsidP="0008454E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hříště pod kuželnou – nutná oprava houpadla</w:t>
      </w:r>
    </w:p>
    <w:p w:rsidR="003F6C37" w:rsidRDefault="003F6C37" w:rsidP="0008454E">
      <w:pPr>
        <w:spacing w:before="120" w:after="0" w:line="100" w:lineRule="atLeast"/>
        <w:jc w:val="both"/>
        <w:rPr>
          <w:rFonts w:ascii="Arial" w:hAnsi="Arial" w:cs="Arial"/>
          <w:bCs/>
        </w:rPr>
      </w:pPr>
    </w:p>
    <w:p w:rsidR="003F6C37" w:rsidRPr="0008454E" w:rsidRDefault="003F6C37" w:rsidP="0008454E">
      <w:pPr>
        <w:spacing w:before="120" w:after="0" w:line="100" w:lineRule="atLeast"/>
        <w:jc w:val="both"/>
        <w:rPr>
          <w:rFonts w:ascii="Arial" w:hAnsi="Arial" w:cs="Arial"/>
          <w:bCs/>
        </w:rPr>
      </w:pPr>
    </w:p>
    <w:p w:rsidR="003F6C37" w:rsidRPr="0008454E" w:rsidRDefault="003F6C37" w:rsidP="0008454E">
      <w:pPr>
        <w:pStyle w:val="ListParagraph"/>
        <w:numPr>
          <w:ilvl w:val="0"/>
          <w:numId w:val="41"/>
        </w:numPr>
        <w:spacing w:before="120" w:after="0" w:line="100" w:lineRule="atLeast"/>
        <w:ind w:left="641" w:hanging="357"/>
        <w:jc w:val="both"/>
        <w:rPr>
          <w:rFonts w:ascii="Arial" w:hAnsi="Arial" w:cs="Arial"/>
          <w:bCs/>
        </w:rPr>
      </w:pPr>
      <w:r w:rsidRPr="0008454E">
        <w:rPr>
          <w:rFonts w:ascii="Arial" w:hAnsi="Arial" w:cs="Arial"/>
          <w:b/>
          <w:bCs/>
        </w:rPr>
        <w:t xml:space="preserve">Wolkerovo údolí </w:t>
      </w:r>
    </w:p>
    <w:p w:rsidR="003F6C37" w:rsidRPr="001477A0" w:rsidRDefault="003F6C37" w:rsidP="0054772C">
      <w:pPr>
        <w:pStyle w:val="ListParagraph"/>
        <w:numPr>
          <w:ilvl w:val="0"/>
          <w:numId w:val="31"/>
        </w:numPr>
        <w:spacing w:after="0"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požadavek na opravu drenáže na cyklostezce (směr od přechodu k rybníčku),  uznán reklamační nárok, drenáž upravena – </w:t>
      </w:r>
      <w:r>
        <w:rPr>
          <w:rFonts w:ascii="Arial" w:hAnsi="Arial" w:cs="Arial"/>
          <w:bCs/>
          <w:u w:val="single"/>
        </w:rPr>
        <w:t>provádět kontrolu funkčnosti při deštích</w:t>
      </w:r>
    </w:p>
    <w:p w:rsidR="003F6C37" w:rsidRPr="00352EF2" w:rsidRDefault="003F6C37" w:rsidP="0054772C">
      <w:pPr>
        <w:pStyle w:val="ListParagraph"/>
        <w:numPr>
          <w:ilvl w:val="0"/>
          <w:numId w:val="31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cyklo stezky ve Wolkerově údolí začíná „černá skládka“ na neudržovaných pozemcích - </w:t>
      </w:r>
      <w:r w:rsidRPr="00016509">
        <w:rPr>
          <w:rFonts w:ascii="Arial" w:hAnsi="Arial" w:cs="Arial"/>
          <w:bCs/>
          <w:u w:val="single"/>
        </w:rPr>
        <w:t>zatím nevyřešeno</w:t>
      </w:r>
      <w:r>
        <w:rPr>
          <w:rFonts w:ascii="Arial" w:hAnsi="Arial" w:cs="Arial"/>
          <w:bCs/>
          <w:u w:val="single"/>
        </w:rPr>
        <w:t>. Jedná se o pozemky na hranici oplocení firmy Rieter a zelená plocha k cyklostezce.</w:t>
      </w:r>
    </w:p>
    <w:p w:rsidR="003F6C37" w:rsidRPr="0054772C" w:rsidRDefault="003F6C37" w:rsidP="00352EF2">
      <w:pPr>
        <w:pStyle w:val="ListParagraph"/>
        <w:spacing w:after="0" w:line="100" w:lineRule="atLeast"/>
        <w:ind w:left="1440"/>
        <w:jc w:val="both"/>
        <w:rPr>
          <w:rFonts w:ascii="Arial" w:hAnsi="Arial" w:cs="Arial"/>
          <w:bCs/>
        </w:rPr>
      </w:pPr>
    </w:p>
    <w:p w:rsidR="003F6C37" w:rsidRDefault="003F6C37" w:rsidP="0054772C">
      <w:pPr>
        <w:pStyle w:val="ListParagraph"/>
        <w:numPr>
          <w:ilvl w:val="0"/>
          <w:numId w:val="30"/>
        </w:numPr>
        <w:spacing w:after="0" w:line="100" w:lineRule="atLeast"/>
        <w:jc w:val="both"/>
        <w:rPr>
          <w:rFonts w:ascii="Arial" w:hAnsi="Arial" w:cs="Arial"/>
          <w:bCs/>
        </w:rPr>
      </w:pPr>
      <w:r w:rsidRPr="00E21114">
        <w:rPr>
          <w:rFonts w:ascii="Arial" w:hAnsi="Arial" w:cs="Arial"/>
          <w:b/>
          <w:bCs/>
        </w:rPr>
        <w:t>hřbitov</w:t>
      </w:r>
      <w:r>
        <w:rPr>
          <w:rFonts w:ascii="Arial" w:hAnsi="Arial" w:cs="Arial"/>
          <w:bCs/>
        </w:rPr>
        <w:t xml:space="preserve"> </w:t>
      </w:r>
    </w:p>
    <w:p w:rsidR="003F6C37" w:rsidRDefault="003F6C37" w:rsidP="0054772C">
      <w:pPr>
        <w:pStyle w:val="ListParagraph"/>
        <w:numPr>
          <w:ilvl w:val="0"/>
          <w:numId w:val="32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kontrola, zda-li nedochází k nelegálnímu zaplnění kontejneru u hřbitova stavebním odpadem - </w:t>
      </w:r>
      <w:r>
        <w:rPr>
          <w:rFonts w:ascii="Arial" w:hAnsi="Arial" w:cs="Arial"/>
          <w:bCs/>
          <w:u w:val="single"/>
        </w:rPr>
        <w:t>průběžné</w:t>
      </w:r>
    </w:p>
    <w:p w:rsidR="003F6C37" w:rsidRDefault="003F6C37" w:rsidP="0054772C">
      <w:pPr>
        <w:pStyle w:val="ListParagraph"/>
        <w:numPr>
          <w:ilvl w:val="0"/>
          <w:numId w:val="32"/>
        </w:numPr>
        <w:spacing w:after="0" w:line="100" w:lineRule="atLeast"/>
        <w:jc w:val="both"/>
        <w:rPr>
          <w:rFonts w:ascii="Arial" w:hAnsi="Arial" w:cs="Arial"/>
          <w:bCs/>
        </w:rPr>
      </w:pPr>
      <w:r w:rsidRPr="00E21114">
        <w:rPr>
          <w:rFonts w:ascii="Arial" w:hAnsi="Arial" w:cs="Arial"/>
          <w:bCs/>
        </w:rPr>
        <w:t>požadavek na zpevnění hlavních cestiček na hřbitově. Projed</w:t>
      </w:r>
      <w:r>
        <w:rPr>
          <w:rFonts w:ascii="Arial" w:hAnsi="Arial" w:cs="Arial"/>
          <w:bCs/>
        </w:rPr>
        <w:t>nat možnosti případné realizace - 2016</w:t>
      </w:r>
    </w:p>
    <w:p w:rsidR="003F6C37" w:rsidRDefault="003F6C37" w:rsidP="00352EF2">
      <w:pPr>
        <w:pStyle w:val="ListParagraph"/>
        <w:numPr>
          <w:ilvl w:val="0"/>
          <w:numId w:val="32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výsadba zeleně okolo hřbitova bude realizována do konce roku 2015, v rámci náhradní výsadby </w:t>
      </w:r>
    </w:p>
    <w:p w:rsidR="003F6C37" w:rsidRPr="0008454E" w:rsidRDefault="003F6C37" w:rsidP="0008454E">
      <w:pPr>
        <w:pStyle w:val="ListParagraph"/>
        <w:numPr>
          <w:ilvl w:val="0"/>
          <w:numId w:val="32"/>
        </w:numPr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roce 2016 začne příprava prací pro osvětlení hřbitova (pravděpodobný termín dokončení 2017)</w:t>
      </w:r>
    </w:p>
    <w:p w:rsidR="003F6C37" w:rsidRPr="00753FFF" w:rsidRDefault="003F6C37" w:rsidP="007F655A">
      <w:pPr>
        <w:pStyle w:val="ListParagraph"/>
        <w:numPr>
          <w:ilvl w:val="0"/>
          <w:numId w:val="33"/>
        </w:numPr>
        <w:spacing w:before="240" w:after="0" w:line="100" w:lineRule="atLeast"/>
        <w:ind w:left="425"/>
        <w:jc w:val="both"/>
        <w:rPr>
          <w:rFonts w:ascii="Arial" w:hAnsi="Arial" w:cs="Arial"/>
          <w:b/>
          <w:bCs/>
        </w:rPr>
      </w:pPr>
      <w:r w:rsidRPr="007F655A">
        <w:rPr>
          <w:rFonts w:ascii="Arial" w:hAnsi="Arial" w:cs="Arial"/>
          <w:bCs/>
        </w:rPr>
        <w:t xml:space="preserve">požadavek na úklid pozemků mezi podjezdem a lávkou (směr od rybárny do Wolkerova údolí), případný průsek křoví na pozemcích města + dotaz na možnou opravu </w:t>
      </w:r>
      <w:r>
        <w:rPr>
          <w:rFonts w:ascii="Arial" w:hAnsi="Arial" w:cs="Arial"/>
          <w:bCs/>
        </w:rPr>
        <w:t>cyklostezky</w:t>
      </w:r>
      <w:r w:rsidRPr="007F655A">
        <w:rPr>
          <w:rFonts w:ascii="Arial" w:hAnsi="Arial" w:cs="Arial"/>
          <w:bCs/>
        </w:rPr>
        <w:t xml:space="preserve"> (nerovnosti) – </w:t>
      </w:r>
      <w:r w:rsidRPr="007F655A">
        <w:rPr>
          <w:rFonts w:ascii="Arial" w:hAnsi="Arial" w:cs="Arial"/>
          <w:bCs/>
          <w:u w:val="single"/>
        </w:rPr>
        <w:t xml:space="preserve">zatím nevyřešeno </w:t>
      </w:r>
      <w:r>
        <w:rPr>
          <w:rFonts w:ascii="Arial" w:hAnsi="Arial" w:cs="Arial"/>
          <w:bCs/>
          <w:u w:val="single"/>
        </w:rPr>
        <w:t>–</w:t>
      </w:r>
      <w:r w:rsidRPr="007F655A">
        <w:rPr>
          <w:rFonts w:ascii="Arial" w:hAnsi="Arial" w:cs="Arial"/>
          <w:bCs/>
          <w:u w:val="single"/>
        </w:rPr>
        <w:t xml:space="preserve"> zůstává</w:t>
      </w:r>
      <w:r>
        <w:rPr>
          <w:rFonts w:ascii="Arial" w:hAnsi="Arial" w:cs="Arial"/>
          <w:bCs/>
          <w:u w:val="single"/>
        </w:rPr>
        <w:t xml:space="preserve"> jako prioritní úkol pro rok 2016</w:t>
      </w:r>
    </w:p>
    <w:p w:rsidR="003F6C37" w:rsidRPr="00F34F0F" w:rsidRDefault="003F6C37" w:rsidP="00F34F0F">
      <w:pPr>
        <w:pStyle w:val="ListParagraph"/>
        <w:numPr>
          <w:ilvl w:val="0"/>
          <w:numId w:val="33"/>
        </w:numPr>
        <w:spacing w:before="240" w:after="0" w:line="100" w:lineRule="atLeast"/>
        <w:ind w:left="425"/>
        <w:jc w:val="both"/>
        <w:rPr>
          <w:rFonts w:ascii="Arial" w:hAnsi="Arial" w:cs="Arial"/>
          <w:b/>
          <w:bCs/>
        </w:rPr>
      </w:pPr>
      <w:r w:rsidRPr="00F34F0F">
        <w:rPr>
          <w:rFonts w:ascii="Arial" w:hAnsi="Arial" w:cs="Arial"/>
          <w:bCs/>
        </w:rPr>
        <w:t>ORM sdělena připomínka na umístění 3 kontejnerů mimo sběrné místo na Dukle. Požadavek na ucelení a navrá</w:t>
      </w:r>
      <w:r>
        <w:rPr>
          <w:rFonts w:ascii="Arial" w:hAnsi="Arial" w:cs="Arial"/>
          <w:bCs/>
        </w:rPr>
        <w:t>cení těchto kontejnerů na místo – dosud neprovedeno – záměr ORM a ŽP na celkovou změnu umístění nádob na tříděný odpad v této lokalitě</w:t>
      </w:r>
    </w:p>
    <w:p w:rsidR="003F6C37" w:rsidRPr="00A42534" w:rsidRDefault="003F6C37" w:rsidP="00481671">
      <w:pPr>
        <w:pStyle w:val="ListParagraph"/>
        <w:numPr>
          <w:ilvl w:val="0"/>
          <w:numId w:val="33"/>
        </w:numPr>
        <w:spacing w:before="240" w:after="0" w:line="100" w:lineRule="atLeast"/>
        <w:ind w:left="425"/>
        <w:jc w:val="both"/>
        <w:rPr>
          <w:rFonts w:ascii="Arial" w:hAnsi="Arial" w:cs="Arial"/>
          <w:b/>
          <w:bCs/>
        </w:rPr>
      </w:pPr>
      <w:r w:rsidRPr="00F34F0F">
        <w:rPr>
          <w:rFonts w:ascii="Arial" w:hAnsi="Arial" w:cs="Arial"/>
          <w:bCs/>
        </w:rPr>
        <w:t>OV předána informace, že neužívaný skelet stavby na pozemcích města (za řekou) bude rozebrán do konce roku 2015</w:t>
      </w:r>
      <w:r>
        <w:rPr>
          <w:rFonts w:ascii="Arial" w:hAnsi="Arial" w:cs="Arial"/>
          <w:bCs/>
        </w:rPr>
        <w:t xml:space="preserve"> – nezrealizováno – přesunuto na jaro 2016</w:t>
      </w:r>
    </w:p>
    <w:p w:rsidR="003F6C37" w:rsidRPr="00C07ECF" w:rsidRDefault="003F6C37" w:rsidP="00A42534">
      <w:pPr>
        <w:pStyle w:val="ListParagraph"/>
        <w:numPr>
          <w:ilvl w:val="0"/>
          <w:numId w:val="33"/>
        </w:numPr>
        <w:spacing w:before="240" w:after="0" w:line="100" w:lineRule="atLeast"/>
        <w:ind w:left="425"/>
        <w:jc w:val="both"/>
        <w:rPr>
          <w:rFonts w:ascii="Arial" w:hAnsi="Arial" w:cs="Arial"/>
          <w:b/>
          <w:bCs/>
        </w:rPr>
      </w:pPr>
      <w:r w:rsidRPr="00A42534">
        <w:rPr>
          <w:rFonts w:ascii="Arial" w:hAnsi="Arial" w:cs="Arial"/>
          <w:bCs/>
        </w:rPr>
        <w:t xml:space="preserve">řešení havarijního stavu budovy bývalé márnice na hylvátském hřbitově – OV projedná po vyřešení majetkových vztahů, neboť v současné době je stavba zapsána na bývalé technické služby města UO nyní Tepvos – </w:t>
      </w:r>
      <w:r>
        <w:rPr>
          <w:rFonts w:ascii="Arial" w:hAnsi="Arial" w:cs="Arial"/>
          <w:bCs/>
          <w:u w:val="single"/>
        </w:rPr>
        <w:t xml:space="preserve">zatím stále trvá, o prošetření vlastnictví budovy byl požádán ÚZSVM, do vyjasnění vlastnických vztahů nelze zahájit další kroky, v plánu je pravděpodobná demolice objektu </w:t>
      </w:r>
    </w:p>
    <w:p w:rsidR="003F6C37" w:rsidRDefault="003F6C37" w:rsidP="001A4C68">
      <w:pPr>
        <w:spacing w:before="240" w:after="0" w:line="100" w:lineRule="atLeast"/>
        <w:jc w:val="both"/>
        <w:rPr>
          <w:rFonts w:ascii="Arial" w:hAnsi="Arial" w:cs="Arial"/>
          <w:b/>
          <w:bCs/>
        </w:rPr>
      </w:pPr>
    </w:p>
    <w:p w:rsidR="003F6C37" w:rsidRPr="00B51A8B" w:rsidRDefault="003F6C37" w:rsidP="00DB65CE">
      <w:pPr>
        <w:spacing w:before="240" w:after="0" w:line="100" w:lineRule="atLeast"/>
        <w:ind w:right="-427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Členové osadního výboru pro část Dukla a Hylváty přejí všem obyvatelům daných lokalit klidné svátky Vánoční a do nového roku 2016 dostatek spokojeno-</w:t>
      </w:r>
      <w:r>
        <w:rPr>
          <w:rFonts w:ascii="Arial" w:hAnsi="Arial" w:cs="Arial"/>
          <w:b/>
          <w:bCs/>
          <w:sz w:val="36"/>
          <w:szCs w:val="36"/>
        </w:rPr>
        <w:br/>
        <w:t xml:space="preserve">sti a hlavně pevné zdraví. </w:t>
      </w:r>
      <w:bookmarkStart w:id="0" w:name="_GoBack"/>
      <w:bookmarkEnd w:id="0"/>
    </w:p>
    <w:p w:rsidR="003F6C37" w:rsidRDefault="003F6C37" w:rsidP="001A4C68">
      <w:pPr>
        <w:spacing w:before="240" w:after="0" w:line="100" w:lineRule="atLeast"/>
        <w:jc w:val="both"/>
        <w:rPr>
          <w:rFonts w:ascii="Arial" w:hAnsi="Arial" w:cs="Arial"/>
          <w:b/>
          <w:bCs/>
        </w:rPr>
      </w:pPr>
    </w:p>
    <w:p w:rsidR="003F6C37" w:rsidRDefault="003F6C37" w:rsidP="001A4C68">
      <w:pPr>
        <w:spacing w:before="240" w:after="0" w:line="100" w:lineRule="atLeast"/>
        <w:jc w:val="both"/>
        <w:rPr>
          <w:rFonts w:ascii="Arial" w:hAnsi="Arial" w:cs="Arial"/>
          <w:b/>
          <w:bCs/>
        </w:rPr>
      </w:pPr>
    </w:p>
    <w:sectPr w:rsidR="003F6C37" w:rsidSect="001A4C68">
      <w:pgSz w:w="11905" w:h="16837"/>
      <w:pgMar w:top="1135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98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3503CA6"/>
    <w:multiLevelType w:val="hybridMultilevel"/>
    <w:tmpl w:val="B4AA6EC8"/>
    <w:lvl w:ilvl="0" w:tplc="1DAA833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4A2735B"/>
    <w:multiLevelType w:val="hybridMultilevel"/>
    <w:tmpl w:val="3B0CB3A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04BB22F2"/>
    <w:multiLevelType w:val="hybridMultilevel"/>
    <w:tmpl w:val="96A47D2A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>
    <w:nsid w:val="06076110"/>
    <w:multiLevelType w:val="hybridMultilevel"/>
    <w:tmpl w:val="8F10F2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79457A"/>
    <w:multiLevelType w:val="hybridMultilevel"/>
    <w:tmpl w:val="135AA0D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0CAD68EE"/>
    <w:multiLevelType w:val="hybridMultilevel"/>
    <w:tmpl w:val="6B948D2E"/>
    <w:lvl w:ilvl="0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0E2251E6"/>
    <w:multiLevelType w:val="hybridMultilevel"/>
    <w:tmpl w:val="6728D7FE"/>
    <w:lvl w:ilvl="0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166C616A"/>
    <w:multiLevelType w:val="hybridMultilevel"/>
    <w:tmpl w:val="E39C717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AC3687"/>
    <w:multiLevelType w:val="hybridMultilevel"/>
    <w:tmpl w:val="19A2A81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D922D9A"/>
    <w:multiLevelType w:val="hybridMultilevel"/>
    <w:tmpl w:val="10142A2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1E805C96"/>
    <w:multiLevelType w:val="hybridMultilevel"/>
    <w:tmpl w:val="9DFC432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6862F45"/>
    <w:multiLevelType w:val="hybridMultilevel"/>
    <w:tmpl w:val="504A8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5266BF"/>
    <w:multiLevelType w:val="hybridMultilevel"/>
    <w:tmpl w:val="DEC4CAC6"/>
    <w:lvl w:ilvl="0" w:tplc="0405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2">
    <w:nsid w:val="2DC46699"/>
    <w:multiLevelType w:val="hybridMultilevel"/>
    <w:tmpl w:val="70DA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596C17"/>
    <w:multiLevelType w:val="hybridMultilevel"/>
    <w:tmpl w:val="18B2D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640A40"/>
    <w:multiLevelType w:val="hybridMultilevel"/>
    <w:tmpl w:val="E780B33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8B244BA"/>
    <w:multiLevelType w:val="hybridMultilevel"/>
    <w:tmpl w:val="C15A47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B31E2D"/>
    <w:multiLevelType w:val="hybridMultilevel"/>
    <w:tmpl w:val="69B607F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C281ABA"/>
    <w:multiLevelType w:val="hybridMultilevel"/>
    <w:tmpl w:val="02A82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7457D"/>
    <w:multiLevelType w:val="hybridMultilevel"/>
    <w:tmpl w:val="33DE3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33DA8"/>
    <w:multiLevelType w:val="hybridMultilevel"/>
    <w:tmpl w:val="3CF26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144E8"/>
    <w:multiLevelType w:val="hybridMultilevel"/>
    <w:tmpl w:val="6B6A53EA"/>
    <w:lvl w:ilvl="0" w:tplc="0405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1">
    <w:nsid w:val="674A5579"/>
    <w:multiLevelType w:val="hybridMultilevel"/>
    <w:tmpl w:val="B406CB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9AB10B0"/>
    <w:multiLevelType w:val="hybridMultilevel"/>
    <w:tmpl w:val="F978FB5A"/>
    <w:lvl w:ilvl="0" w:tplc="1DAA833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A63D29"/>
    <w:multiLevelType w:val="hybridMultilevel"/>
    <w:tmpl w:val="0DF264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44FEA"/>
    <w:multiLevelType w:val="hybridMultilevel"/>
    <w:tmpl w:val="73A4B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A27B5"/>
    <w:multiLevelType w:val="hybridMultilevel"/>
    <w:tmpl w:val="09F8CE9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2C96C34"/>
    <w:multiLevelType w:val="hybridMultilevel"/>
    <w:tmpl w:val="B00ADD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9C15E6"/>
    <w:multiLevelType w:val="hybridMultilevel"/>
    <w:tmpl w:val="687A6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026EE"/>
    <w:multiLevelType w:val="hybridMultilevel"/>
    <w:tmpl w:val="7660B696"/>
    <w:lvl w:ilvl="0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9">
    <w:nsid w:val="7A7B1BF4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>
    <w:nsid w:val="7C146289"/>
    <w:multiLevelType w:val="hybridMultilevel"/>
    <w:tmpl w:val="DE02823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6"/>
  </w:num>
  <w:num w:numId="11">
    <w:abstractNumId w:val="39"/>
  </w:num>
  <w:num w:numId="12">
    <w:abstractNumId w:val="25"/>
  </w:num>
  <w:num w:numId="13">
    <w:abstractNumId w:val="31"/>
  </w:num>
  <w:num w:numId="14">
    <w:abstractNumId w:val="23"/>
  </w:num>
  <w:num w:numId="15">
    <w:abstractNumId w:val="11"/>
  </w:num>
  <w:num w:numId="16">
    <w:abstractNumId w:val="34"/>
  </w:num>
  <w:num w:numId="17">
    <w:abstractNumId w:val="40"/>
  </w:num>
  <w:num w:numId="18">
    <w:abstractNumId w:val="22"/>
  </w:num>
  <w:num w:numId="19">
    <w:abstractNumId w:val="12"/>
  </w:num>
  <w:num w:numId="20">
    <w:abstractNumId w:val="13"/>
  </w:num>
  <w:num w:numId="21">
    <w:abstractNumId w:val="16"/>
  </w:num>
  <w:num w:numId="22">
    <w:abstractNumId w:val="17"/>
  </w:num>
  <w:num w:numId="23">
    <w:abstractNumId w:val="38"/>
  </w:num>
  <w:num w:numId="24">
    <w:abstractNumId w:val="33"/>
  </w:num>
  <w:num w:numId="25">
    <w:abstractNumId w:val="28"/>
  </w:num>
  <w:num w:numId="26">
    <w:abstractNumId w:val="15"/>
  </w:num>
  <w:num w:numId="27">
    <w:abstractNumId w:val="14"/>
  </w:num>
  <w:num w:numId="28">
    <w:abstractNumId w:val="29"/>
  </w:num>
  <w:num w:numId="29">
    <w:abstractNumId w:val="35"/>
  </w:num>
  <w:num w:numId="30">
    <w:abstractNumId w:val="37"/>
  </w:num>
  <w:num w:numId="31">
    <w:abstractNumId w:val="26"/>
  </w:num>
  <w:num w:numId="32">
    <w:abstractNumId w:val="19"/>
  </w:num>
  <w:num w:numId="33">
    <w:abstractNumId w:val="18"/>
  </w:num>
  <w:num w:numId="34">
    <w:abstractNumId w:val="27"/>
  </w:num>
  <w:num w:numId="35">
    <w:abstractNumId w:val="24"/>
  </w:num>
  <w:num w:numId="36">
    <w:abstractNumId w:val="30"/>
  </w:num>
  <w:num w:numId="37">
    <w:abstractNumId w:val="20"/>
  </w:num>
  <w:num w:numId="38">
    <w:abstractNumId w:val="32"/>
  </w:num>
  <w:num w:numId="39">
    <w:abstractNumId w:val="21"/>
  </w:num>
  <w:num w:numId="40">
    <w:abstractNumId w:val="9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E48"/>
    <w:rsid w:val="00011355"/>
    <w:rsid w:val="00015D3D"/>
    <w:rsid w:val="00016509"/>
    <w:rsid w:val="00023BDA"/>
    <w:rsid w:val="000244A6"/>
    <w:rsid w:val="00026814"/>
    <w:rsid w:val="00027F94"/>
    <w:rsid w:val="00037311"/>
    <w:rsid w:val="00040574"/>
    <w:rsid w:val="0005573C"/>
    <w:rsid w:val="0005605C"/>
    <w:rsid w:val="00076270"/>
    <w:rsid w:val="00082C20"/>
    <w:rsid w:val="0008454E"/>
    <w:rsid w:val="000A1FAD"/>
    <w:rsid w:val="000B1EA3"/>
    <w:rsid w:val="000B6E2B"/>
    <w:rsid w:val="000D39D2"/>
    <w:rsid w:val="000D6F32"/>
    <w:rsid w:val="000E0D1A"/>
    <w:rsid w:val="000E441B"/>
    <w:rsid w:val="000F291E"/>
    <w:rsid w:val="000F30C2"/>
    <w:rsid w:val="000F3F2E"/>
    <w:rsid w:val="0010036F"/>
    <w:rsid w:val="001269AC"/>
    <w:rsid w:val="00130854"/>
    <w:rsid w:val="001416F9"/>
    <w:rsid w:val="00141DD6"/>
    <w:rsid w:val="0014457E"/>
    <w:rsid w:val="001477A0"/>
    <w:rsid w:val="0015491F"/>
    <w:rsid w:val="00164420"/>
    <w:rsid w:val="00167D49"/>
    <w:rsid w:val="00194A65"/>
    <w:rsid w:val="001A4C68"/>
    <w:rsid w:val="001B1176"/>
    <w:rsid w:val="001B41E7"/>
    <w:rsid w:val="001C2F17"/>
    <w:rsid w:val="001D747D"/>
    <w:rsid w:val="001E56F2"/>
    <w:rsid w:val="0021660A"/>
    <w:rsid w:val="00233CA2"/>
    <w:rsid w:val="00234341"/>
    <w:rsid w:val="00234B0B"/>
    <w:rsid w:val="00236476"/>
    <w:rsid w:val="0024509E"/>
    <w:rsid w:val="00245624"/>
    <w:rsid w:val="00246780"/>
    <w:rsid w:val="00246B6C"/>
    <w:rsid w:val="0025290C"/>
    <w:rsid w:val="00253713"/>
    <w:rsid w:val="00256E47"/>
    <w:rsid w:val="002644EC"/>
    <w:rsid w:val="00266978"/>
    <w:rsid w:val="002718C1"/>
    <w:rsid w:val="002A5D15"/>
    <w:rsid w:val="002D461E"/>
    <w:rsid w:val="002E1A57"/>
    <w:rsid w:val="002F0E9B"/>
    <w:rsid w:val="003066EF"/>
    <w:rsid w:val="00317F20"/>
    <w:rsid w:val="00351406"/>
    <w:rsid w:val="00352D5E"/>
    <w:rsid w:val="00352EF2"/>
    <w:rsid w:val="00357E08"/>
    <w:rsid w:val="0036221D"/>
    <w:rsid w:val="00367A28"/>
    <w:rsid w:val="00372462"/>
    <w:rsid w:val="00381C79"/>
    <w:rsid w:val="00386ADD"/>
    <w:rsid w:val="00393573"/>
    <w:rsid w:val="003A5341"/>
    <w:rsid w:val="003E0FE1"/>
    <w:rsid w:val="003E334F"/>
    <w:rsid w:val="003E49D0"/>
    <w:rsid w:val="003E57E2"/>
    <w:rsid w:val="003E63DF"/>
    <w:rsid w:val="003E70AD"/>
    <w:rsid w:val="003F6C37"/>
    <w:rsid w:val="004033B2"/>
    <w:rsid w:val="00407E48"/>
    <w:rsid w:val="00424AFB"/>
    <w:rsid w:val="00425440"/>
    <w:rsid w:val="00430EF9"/>
    <w:rsid w:val="00442A2A"/>
    <w:rsid w:val="004542B6"/>
    <w:rsid w:val="00472C66"/>
    <w:rsid w:val="00481671"/>
    <w:rsid w:val="00492E09"/>
    <w:rsid w:val="004A19CA"/>
    <w:rsid w:val="004A5199"/>
    <w:rsid w:val="004B0581"/>
    <w:rsid w:val="004B2236"/>
    <w:rsid w:val="004B4819"/>
    <w:rsid w:val="004B744D"/>
    <w:rsid w:val="004C3E66"/>
    <w:rsid w:val="004D2072"/>
    <w:rsid w:val="004F1F9F"/>
    <w:rsid w:val="004F2540"/>
    <w:rsid w:val="004F51C8"/>
    <w:rsid w:val="00532410"/>
    <w:rsid w:val="005347FA"/>
    <w:rsid w:val="0054772C"/>
    <w:rsid w:val="00555501"/>
    <w:rsid w:val="00576BDB"/>
    <w:rsid w:val="005855A9"/>
    <w:rsid w:val="00591E20"/>
    <w:rsid w:val="005A5FB6"/>
    <w:rsid w:val="005C3346"/>
    <w:rsid w:val="005D11CA"/>
    <w:rsid w:val="005E3718"/>
    <w:rsid w:val="005F3CE1"/>
    <w:rsid w:val="006154E6"/>
    <w:rsid w:val="00617A02"/>
    <w:rsid w:val="00665820"/>
    <w:rsid w:val="00694C0E"/>
    <w:rsid w:val="006964F9"/>
    <w:rsid w:val="006B46FC"/>
    <w:rsid w:val="006C2998"/>
    <w:rsid w:val="006D30BE"/>
    <w:rsid w:val="006F24D0"/>
    <w:rsid w:val="00727DE3"/>
    <w:rsid w:val="00731E77"/>
    <w:rsid w:val="007348C8"/>
    <w:rsid w:val="0073493F"/>
    <w:rsid w:val="00753FFF"/>
    <w:rsid w:val="007600A2"/>
    <w:rsid w:val="00763109"/>
    <w:rsid w:val="007B6175"/>
    <w:rsid w:val="007C32F5"/>
    <w:rsid w:val="007C4A8A"/>
    <w:rsid w:val="007C4C37"/>
    <w:rsid w:val="007E3205"/>
    <w:rsid w:val="007F0A0A"/>
    <w:rsid w:val="007F655A"/>
    <w:rsid w:val="00810340"/>
    <w:rsid w:val="00816470"/>
    <w:rsid w:val="00825C49"/>
    <w:rsid w:val="0083530D"/>
    <w:rsid w:val="00841822"/>
    <w:rsid w:val="00865531"/>
    <w:rsid w:val="0087018A"/>
    <w:rsid w:val="00874E4D"/>
    <w:rsid w:val="00891265"/>
    <w:rsid w:val="008A4678"/>
    <w:rsid w:val="008B594C"/>
    <w:rsid w:val="008C02F6"/>
    <w:rsid w:val="008F0A85"/>
    <w:rsid w:val="008F5F4B"/>
    <w:rsid w:val="0090197A"/>
    <w:rsid w:val="0092157E"/>
    <w:rsid w:val="00927AD5"/>
    <w:rsid w:val="00930CDB"/>
    <w:rsid w:val="0094304D"/>
    <w:rsid w:val="00944F05"/>
    <w:rsid w:val="00966E8D"/>
    <w:rsid w:val="009674BA"/>
    <w:rsid w:val="00971AFB"/>
    <w:rsid w:val="0099070B"/>
    <w:rsid w:val="009A0292"/>
    <w:rsid w:val="009F3052"/>
    <w:rsid w:val="00A03B6E"/>
    <w:rsid w:val="00A412B8"/>
    <w:rsid w:val="00A4204A"/>
    <w:rsid w:val="00A42534"/>
    <w:rsid w:val="00A45CF0"/>
    <w:rsid w:val="00A63C78"/>
    <w:rsid w:val="00A72D65"/>
    <w:rsid w:val="00AB0AD0"/>
    <w:rsid w:val="00AC444F"/>
    <w:rsid w:val="00AC6CDE"/>
    <w:rsid w:val="00AC73C0"/>
    <w:rsid w:val="00AC7A6A"/>
    <w:rsid w:val="00AD1EDC"/>
    <w:rsid w:val="00AE3C27"/>
    <w:rsid w:val="00AE51E3"/>
    <w:rsid w:val="00AE6147"/>
    <w:rsid w:val="00AF31C0"/>
    <w:rsid w:val="00B00181"/>
    <w:rsid w:val="00B3178C"/>
    <w:rsid w:val="00B35D48"/>
    <w:rsid w:val="00B51647"/>
    <w:rsid w:val="00B51A8B"/>
    <w:rsid w:val="00B523C4"/>
    <w:rsid w:val="00B76315"/>
    <w:rsid w:val="00B845AB"/>
    <w:rsid w:val="00B86A4A"/>
    <w:rsid w:val="00B86C22"/>
    <w:rsid w:val="00BA6A9A"/>
    <w:rsid w:val="00BB1F35"/>
    <w:rsid w:val="00BC46DF"/>
    <w:rsid w:val="00BC4E41"/>
    <w:rsid w:val="00BD3409"/>
    <w:rsid w:val="00BE3594"/>
    <w:rsid w:val="00BE3A2C"/>
    <w:rsid w:val="00C07ECF"/>
    <w:rsid w:val="00C47BB6"/>
    <w:rsid w:val="00C63726"/>
    <w:rsid w:val="00C6515E"/>
    <w:rsid w:val="00C66B67"/>
    <w:rsid w:val="00C81667"/>
    <w:rsid w:val="00C86FBD"/>
    <w:rsid w:val="00C97FD5"/>
    <w:rsid w:val="00CD16F4"/>
    <w:rsid w:val="00CD28D9"/>
    <w:rsid w:val="00D0158F"/>
    <w:rsid w:val="00D13D51"/>
    <w:rsid w:val="00D16D31"/>
    <w:rsid w:val="00D318E1"/>
    <w:rsid w:val="00D34EAB"/>
    <w:rsid w:val="00D350BC"/>
    <w:rsid w:val="00D354D5"/>
    <w:rsid w:val="00D70906"/>
    <w:rsid w:val="00D70948"/>
    <w:rsid w:val="00D925F5"/>
    <w:rsid w:val="00DB65CE"/>
    <w:rsid w:val="00DD49D3"/>
    <w:rsid w:val="00DD7386"/>
    <w:rsid w:val="00DE234D"/>
    <w:rsid w:val="00DE32DC"/>
    <w:rsid w:val="00DE5947"/>
    <w:rsid w:val="00E1193E"/>
    <w:rsid w:val="00E1349F"/>
    <w:rsid w:val="00E21114"/>
    <w:rsid w:val="00E26896"/>
    <w:rsid w:val="00E36EED"/>
    <w:rsid w:val="00E4423D"/>
    <w:rsid w:val="00E527C2"/>
    <w:rsid w:val="00E56BDC"/>
    <w:rsid w:val="00E64C85"/>
    <w:rsid w:val="00E70660"/>
    <w:rsid w:val="00E73EAD"/>
    <w:rsid w:val="00E80502"/>
    <w:rsid w:val="00E85552"/>
    <w:rsid w:val="00E91344"/>
    <w:rsid w:val="00EA5790"/>
    <w:rsid w:val="00EA7964"/>
    <w:rsid w:val="00EB1A76"/>
    <w:rsid w:val="00EC21EF"/>
    <w:rsid w:val="00EC6430"/>
    <w:rsid w:val="00ED12EC"/>
    <w:rsid w:val="00EE3573"/>
    <w:rsid w:val="00EE7724"/>
    <w:rsid w:val="00EF42CD"/>
    <w:rsid w:val="00F05466"/>
    <w:rsid w:val="00F10E2F"/>
    <w:rsid w:val="00F34F0F"/>
    <w:rsid w:val="00F37B2D"/>
    <w:rsid w:val="00F40084"/>
    <w:rsid w:val="00F52A89"/>
    <w:rsid w:val="00F64372"/>
    <w:rsid w:val="00F6633B"/>
    <w:rsid w:val="00F74FC5"/>
    <w:rsid w:val="00F85CF1"/>
    <w:rsid w:val="00F86BA1"/>
    <w:rsid w:val="00F93D44"/>
    <w:rsid w:val="00FA325B"/>
    <w:rsid w:val="00FC230C"/>
    <w:rsid w:val="00FC3AE9"/>
    <w:rsid w:val="00FF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20"/>
    <w:pPr>
      <w:suppressAutoHyphens/>
      <w:spacing w:after="200" w:line="276" w:lineRule="auto"/>
    </w:pPr>
    <w:rPr>
      <w:rFonts w:ascii="Calibri" w:hAnsi="Calibri" w:cs="font298"/>
      <w:kern w:val="1"/>
      <w:lang w:eastAsia="ar-SA"/>
    </w:rPr>
  </w:style>
  <w:style w:type="paragraph" w:styleId="Heading2">
    <w:name w:val="heading 2"/>
    <w:basedOn w:val="Normal"/>
    <w:link w:val="Heading2Char"/>
    <w:uiPriority w:val="99"/>
    <w:qFormat/>
    <w:rsid w:val="006D30B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kern w:val="0"/>
      <w:sz w:val="36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D30BE"/>
    <w:rPr>
      <w:rFonts w:cs="Times New Roman"/>
      <w:b/>
      <w:sz w:val="36"/>
    </w:rPr>
  </w:style>
  <w:style w:type="character" w:customStyle="1" w:styleId="DefaultParagraphFont1">
    <w:name w:val="Default Paragraph Font1"/>
    <w:uiPriority w:val="99"/>
    <w:rsid w:val="00130854"/>
  </w:style>
  <w:style w:type="character" w:styleId="Hyperlink">
    <w:name w:val="Hyperlink"/>
    <w:basedOn w:val="DefaultParagraphFont"/>
    <w:uiPriority w:val="99"/>
    <w:rsid w:val="0013085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30854"/>
    <w:rPr>
      <w:rFonts w:cs="Times New Roman"/>
      <w:b/>
    </w:rPr>
  </w:style>
  <w:style w:type="character" w:customStyle="1" w:styleId="fn">
    <w:name w:val="fn"/>
    <w:uiPriority w:val="99"/>
    <w:rsid w:val="00130854"/>
  </w:style>
  <w:style w:type="character" w:customStyle="1" w:styleId="ListLabel1">
    <w:name w:val="ListLabel 1"/>
    <w:uiPriority w:val="99"/>
    <w:rsid w:val="00130854"/>
  </w:style>
  <w:style w:type="paragraph" w:customStyle="1" w:styleId="Nadpis">
    <w:name w:val="Nadpis"/>
    <w:basedOn w:val="Normal"/>
    <w:next w:val="BodyText"/>
    <w:uiPriority w:val="99"/>
    <w:rsid w:val="0013085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30854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2A2A"/>
    <w:rPr>
      <w:rFonts w:ascii="Calibri" w:hAnsi="Calibri" w:cs="Times New Roman"/>
      <w:kern w:val="1"/>
      <w:lang w:eastAsia="ar-SA" w:bidi="ar-SA"/>
    </w:rPr>
  </w:style>
  <w:style w:type="paragraph" w:styleId="List">
    <w:name w:val="List"/>
    <w:basedOn w:val="BodyText"/>
    <w:uiPriority w:val="99"/>
    <w:rsid w:val="00130854"/>
    <w:rPr>
      <w:rFonts w:cs="Tahoma"/>
    </w:rPr>
  </w:style>
  <w:style w:type="paragraph" w:customStyle="1" w:styleId="Popisek">
    <w:name w:val="Popisek"/>
    <w:basedOn w:val="Normal"/>
    <w:uiPriority w:val="99"/>
    <w:rsid w:val="001308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130854"/>
    <w:pPr>
      <w:suppressLineNumbers/>
    </w:pPr>
    <w:rPr>
      <w:rFonts w:cs="Tahoma"/>
    </w:rPr>
  </w:style>
  <w:style w:type="paragraph" w:customStyle="1" w:styleId="ListParagraph1">
    <w:name w:val="List Paragraph1"/>
    <w:uiPriority w:val="99"/>
    <w:rsid w:val="00130854"/>
    <w:pPr>
      <w:widowControl w:val="0"/>
      <w:suppressAutoHyphens/>
      <w:spacing w:after="200" w:line="276" w:lineRule="auto"/>
      <w:ind w:left="720"/>
    </w:pPr>
    <w:rPr>
      <w:rFonts w:ascii="Calibri" w:hAnsi="Calibri" w:cs="font298"/>
      <w:kern w:val="1"/>
      <w:lang w:eastAsia="ar-SA"/>
    </w:rPr>
  </w:style>
  <w:style w:type="paragraph" w:styleId="NormalWeb">
    <w:name w:val="Normal (Web)"/>
    <w:basedOn w:val="Normal"/>
    <w:uiPriority w:val="99"/>
    <w:rsid w:val="006D30B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2E1A57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F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372"/>
    <w:rPr>
      <w:rFonts w:ascii="Tahoma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991</Words>
  <Characters>5847</Characters>
  <Application>Microsoft Office Outlook</Application>
  <DocSecurity>0</DocSecurity>
  <Lines>0</Lines>
  <Paragraphs>0</Paragraphs>
  <ScaleCrop>false</ScaleCrop>
  <Company>Základní škola Ústí nad Orlicí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>Mgr. Edita Hanušová</dc:creator>
  <cp:keywords/>
  <dc:description/>
  <cp:lastModifiedBy>uživatel</cp:lastModifiedBy>
  <cp:revision>2</cp:revision>
  <cp:lastPrinted>2015-03-17T14:21:00Z</cp:lastPrinted>
  <dcterms:created xsi:type="dcterms:W3CDTF">2016-01-05T12:42:00Z</dcterms:created>
  <dcterms:modified xsi:type="dcterms:W3CDTF">2016-01-05T12:42:00Z</dcterms:modified>
</cp:coreProperties>
</file>